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67A4" w14:textId="24F97857" w:rsidR="00917AEF" w:rsidRDefault="00917AEF" w:rsidP="00917AEF">
      <w:pPr>
        <w:jc w:val="center"/>
        <w:rPr>
          <w:b/>
          <w:snapToGrid w:val="0"/>
          <w:sz w:val="28"/>
          <w:szCs w:val="28"/>
          <w:lang w:val="en-US" w:eastAsia="en-US"/>
        </w:rPr>
      </w:pPr>
      <w:r>
        <w:rPr>
          <w:b/>
          <w:snapToGrid w:val="0"/>
          <w:sz w:val="28"/>
          <w:szCs w:val="28"/>
          <w:lang w:val="en-US" w:eastAsia="en-US"/>
        </w:rPr>
        <w:t xml:space="preserve">IASIS </w:t>
      </w:r>
      <w:r w:rsidRPr="00162DE1">
        <w:rPr>
          <w:b/>
          <w:snapToGrid w:val="0"/>
          <w:sz w:val="28"/>
          <w:szCs w:val="28"/>
          <w:lang w:val="en-US" w:eastAsia="en-US"/>
        </w:rPr>
        <w:t>CPE Credit Allocation Table</w:t>
      </w:r>
      <w:r>
        <w:rPr>
          <w:b/>
          <w:snapToGrid w:val="0"/>
          <w:sz w:val="28"/>
          <w:szCs w:val="28"/>
          <w:lang w:val="en-US" w:eastAsia="en-US"/>
        </w:rPr>
        <w:t xml:space="preserve"> for ‘Wildlife Aware’ Technicians, 201</w:t>
      </w:r>
      <w:r w:rsidR="004B7F7C">
        <w:rPr>
          <w:b/>
          <w:snapToGrid w:val="0"/>
          <w:sz w:val="28"/>
          <w:szCs w:val="28"/>
          <w:lang w:val="en-US" w:eastAsia="en-US"/>
        </w:rPr>
        <w:t>8</w:t>
      </w:r>
    </w:p>
    <w:p w14:paraId="722CDB09" w14:textId="77777777" w:rsidR="00917AEF" w:rsidRPr="0039021B" w:rsidRDefault="00917AEF" w:rsidP="00917AEF">
      <w:pPr>
        <w:jc w:val="both"/>
        <w:rPr>
          <w:snapToGrid w:val="0"/>
          <w:sz w:val="20"/>
          <w:szCs w:val="20"/>
          <w:lang w:val="en-US" w:eastAsia="en-US"/>
        </w:rPr>
      </w:pPr>
    </w:p>
    <w:tbl>
      <w:tblPr>
        <w:tblW w:w="94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843"/>
        <w:gridCol w:w="1846"/>
      </w:tblGrid>
      <w:tr w:rsidR="00917AEF" w:rsidRPr="00162DE1" w14:paraId="0327E6DD" w14:textId="77777777" w:rsidTr="00B4140A">
        <w:tc>
          <w:tcPr>
            <w:tcW w:w="5809" w:type="dxa"/>
            <w:vAlign w:val="center"/>
          </w:tcPr>
          <w:p w14:paraId="3DDBEE04" w14:textId="77777777" w:rsidR="00917AEF" w:rsidRPr="00980E3A" w:rsidRDefault="00917AEF" w:rsidP="000B7604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 w:eastAsia="en-US"/>
              </w:rPr>
            </w:pPr>
            <w:r w:rsidRPr="00980E3A">
              <w:rPr>
                <w:b/>
                <w:snapToGrid w:val="0"/>
                <w:color w:val="FF0000"/>
                <w:sz w:val="28"/>
                <w:szCs w:val="28"/>
                <w:lang w:val="en-US" w:eastAsia="en-US"/>
              </w:rPr>
              <w:t>Courses and Events</w:t>
            </w:r>
          </w:p>
        </w:tc>
        <w:tc>
          <w:tcPr>
            <w:tcW w:w="1843" w:type="dxa"/>
            <w:vAlign w:val="center"/>
          </w:tcPr>
          <w:p w14:paraId="3946F222" w14:textId="77777777" w:rsidR="00917AEF" w:rsidRPr="00980E3A" w:rsidRDefault="00917AEF" w:rsidP="000B7604">
            <w:pPr>
              <w:jc w:val="center"/>
              <w:rPr>
                <w:b/>
                <w:snapToGrid w:val="0"/>
                <w:color w:val="FF0000"/>
                <w:sz w:val="28"/>
                <w:szCs w:val="28"/>
                <w:lang w:val="en-US" w:eastAsia="en-US"/>
              </w:rPr>
            </w:pPr>
            <w:r w:rsidRPr="00980E3A">
              <w:rPr>
                <w:b/>
                <w:snapToGrid w:val="0"/>
                <w:color w:val="FF0000"/>
                <w:sz w:val="28"/>
                <w:szCs w:val="28"/>
                <w:lang w:val="en-US" w:eastAsia="en-US"/>
              </w:rPr>
              <w:t>Credits</w:t>
            </w:r>
          </w:p>
        </w:tc>
        <w:tc>
          <w:tcPr>
            <w:tcW w:w="1846" w:type="dxa"/>
          </w:tcPr>
          <w:p w14:paraId="71C3E4A8" w14:textId="77777777" w:rsidR="00917AEF" w:rsidRPr="00162DE1" w:rsidRDefault="00917AEF" w:rsidP="000B7604">
            <w:pPr>
              <w:spacing w:before="120" w:after="120"/>
              <w:jc w:val="center"/>
              <w:rPr>
                <w:b/>
                <w:snapToGrid w:val="0"/>
                <w:color w:val="FF0000"/>
                <w:lang w:val="en-US" w:eastAsia="en-US"/>
              </w:rPr>
            </w:pPr>
            <w:r>
              <w:rPr>
                <w:b/>
                <w:snapToGrid w:val="0"/>
                <w:color w:val="FF0000"/>
                <w:lang w:val="en-US" w:eastAsia="en-US"/>
              </w:rPr>
              <w:t xml:space="preserve">Required / Permitted </w:t>
            </w:r>
            <w:r w:rsidRPr="00162DE1">
              <w:rPr>
                <w:b/>
                <w:snapToGrid w:val="0"/>
                <w:color w:val="FF0000"/>
                <w:lang w:val="en-US" w:eastAsia="en-US"/>
              </w:rPr>
              <w:t>Credit</w:t>
            </w:r>
            <w:r>
              <w:rPr>
                <w:b/>
                <w:snapToGrid w:val="0"/>
                <w:color w:val="FF0000"/>
                <w:lang w:val="en-US" w:eastAsia="en-US"/>
              </w:rPr>
              <w:t>s</w:t>
            </w:r>
          </w:p>
        </w:tc>
      </w:tr>
      <w:tr w:rsidR="000F044F" w:rsidRPr="00162DE1" w14:paraId="7378443E" w14:textId="77777777" w:rsidTr="00B4140A">
        <w:trPr>
          <w:trHeight w:val="1896"/>
        </w:trPr>
        <w:tc>
          <w:tcPr>
            <w:tcW w:w="5809" w:type="dxa"/>
          </w:tcPr>
          <w:p w14:paraId="2CD05A11" w14:textId="5D63385B" w:rsidR="000F044F" w:rsidRPr="00065D47" w:rsidRDefault="000F044F" w:rsidP="000F044F">
            <w:pPr>
              <w:spacing w:before="120" w:after="12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065D47">
              <w:rPr>
                <w:b/>
                <w:snapToGrid w:val="0"/>
              </w:rPr>
              <w:t xml:space="preserve">ntegrated pest management and sustainable use of rodenticides </w:t>
            </w:r>
            <w:r>
              <w:rPr>
                <w:b/>
                <w:snapToGrid w:val="0"/>
              </w:rPr>
              <w:t xml:space="preserve"> </w:t>
            </w:r>
            <w:r w:rsidRPr="00065D47">
              <w:rPr>
                <w:snapToGrid w:val="0"/>
              </w:rPr>
              <w:t>(</w:t>
            </w:r>
            <w:r w:rsidRPr="00065D47">
              <w:rPr>
                <w:i/>
                <w:snapToGrid w:val="0"/>
              </w:rPr>
              <w:t>i.e.</w:t>
            </w:r>
            <w:r w:rsidRPr="00065D47">
              <w:rPr>
                <w:snapToGrid w:val="0"/>
              </w:rPr>
              <w:t xml:space="preserve"> selection and application of rodent pest management measures based upon an integrated pest management approach; risk assessment, risk reduction; environmental protection; human and animal safety; transport; storage; record keeping and legislation)</w:t>
            </w:r>
          </w:p>
        </w:tc>
        <w:tc>
          <w:tcPr>
            <w:tcW w:w="1843" w:type="dxa"/>
            <w:vAlign w:val="center"/>
          </w:tcPr>
          <w:p w14:paraId="501C1758" w14:textId="77777777" w:rsidR="000F044F" w:rsidRPr="00162DE1" w:rsidRDefault="000F044F" w:rsidP="000B7604">
            <w:pPr>
              <w:jc w:val="center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5 A credits / 30 minutes</w:t>
            </w:r>
          </w:p>
        </w:tc>
        <w:tc>
          <w:tcPr>
            <w:tcW w:w="1846" w:type="dxa"/>
            <w:vAlign w:val="center"/>
          </w:tcPr>
          <w:p w14:paraId="6976E7CC" w14:textId="01276CA3" w:rsidR="000F044F" w:rsidRDefault="000F044F" w:rsidP="000B7604">
            <w:pPr>
              <w:rPr>
                <w:b/>
                <w:snapToGrid w:val="0"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FAB48" wp14:editId="59E420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66040</wp:posOffset>
                      </wp:positionV>
                      <wp:extent cx="146050" cy="883920"/>
                      <wp:effectExtent l="0" t="0" r="31750" b="3048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301" cy="884133"/>
                              </a:xfrm>
                              <a:prstGeom prst="rightBrace">
                                <a:avLst>
                                  <a:gd name="adj1" fmla="val 68780"/>
                                  <a:gd name="adj2" fmla="val 5144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DCE5"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.55pt;margin-top:5.2pt;width:11.5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" adj="2458,11113" strokecolor="black [3213]"/>
                  </w:pict>
                </mc:Fallback>
              </mc:AlternateContent>
            </w:r>
          </w:p>
          <w:p w14:paraId="116E4595" w14:textId="2AAE70BB" w:rsidR="000F044F" w:rsidRDefault="000F044F" w:rsidP="000B7604">
            <w:pPr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         </w:t>
            </w:r>
            <w:r w:rsidRPr="00163827">
              <w:rPr>
                <w:b/>
                <w:snapToGrid w:val="0"/>
                <w:lang w:val="en-US" w:eastAsia="en-US"/>
              </w:rPr>
              <w:t xml:space="preserve">Minimum </w:t>
            </w:r>
          </w:p>
          <w:p w14:paraId="58229DC4" w14:textId="77777777" w:rsidR="000F044F" w:rsidRDefault="000F044F" w:rsidP="000F044F">
            <w:pPr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         o</w:t>
            </w:r>
            <w:r w:rsidRPr="00163827">
              <w:rPr>
                <w:b/>
                <w:snapToGrid w:val="0"/>
                <w:lang w:val="en-US" w:eastAsia="en-US"/>
              </w:rPr>
              <w:t>f</w:t>
            </w:r>
            <w:r>
              <w:rPr>
                <w:b/>
                <w:snapToGrid w:val="0"/>
                <w:lang w:val="en-US" w:eastAsia="en-US"/>
              </w:rPr>
              <w:t xml:space="preserve"> 20 /</w:t>
            </w:r>
          </w:p>
          <w:p w14:paraId="2246069C" w14:textId="2586686A" w:rsidR="000F044F" w:rsidRPr="00065D47" w:rsidRDefault="000F044F" w:rsidP="000F044F">
            <w:pPr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          annum</w:t>
            </w:r>
          </w:p>
        </w:tc>
      </w:tr>
      <w:tr w:rsidR="00917AEF" w:rsidRPr="00162DE1" w14:paraId="4121AC99" w14:textId="77777777" w:rsidTr="00B4140A">
        <w:tc>
          <w:tcPr>
            <w:tcW w:w="5809" w:type="dxa"/>
            <w:tcBorders>
              <w:bottom w:val="single" w:sz="4" w:space="0" w:color="auto"/>
            </w:tcBorders>
          </w:tcPr>
          <w:p w14:paraId="2E21E4CD" w14:textId="77777777" w:rsidR="00917AEF" w:rsidRDefault="00917AEF" w:rsidP="000B7604">
            <w:pPr>
              <w:spacing w:before="120"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General rodent pest management courses </w:t>
            </w:r>
            <w:r w:rsidRPr="00FE1FA8">
              <w:rPr>
                <w:snapToGrid w:val="0"/>
              </w:rPr>
              <w:t xml:space="preserve">(includes </w:t>
            </w:r>
            <w:r>
              <w:rPr>
                <w:snapToGrid w:val="0"/>
              </w:rPr>
              <w:t xml:space="preserve">economic analysis, business planning and strategy, promotions and sales issues) 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536496" w14:textId="77777777" w:rsidR="00917AEF" w:rsidRPr="00FE1FA8" w:rsidRDefault="00917AEF" w:rsidP="000B7604">
            <w:pPr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3.5 B credits / 30 minutes</w:t>
            </w:r>
          </w:p>
        </w:tc>
        <w:tc>
          <w:tcPr>
            <w:tcW w:w="1846" w:type="dxa"/>
            <w:vMerge w:val="restart"/>
            <w:vAlign w:val="center"/>
          </w:tcPr>
          <w:p w14:paraId="4B46BFB5" w14:textId="77777777" w:rsidR="00917AEF" w:rsidRDefault="00917AEF" w:rsidP="000B7604">
            <w:pPr>
              <w:jc w:val="center"/>
              <w:rPr>
                <w:b/>
                <w:snapToGrid w:val="0"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A00C1" wp14:editId="6F0BE0C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53340</wp:posOffset>
                      </wp:positionV>
                      <wp:extent cx="130175" cy="1074420"/>
                      <wp:effectExtent l="8255" t="15240" r="39370" b="4064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1074420"/>
                              </a:xfrm>
                              <a:prstGeom prst="rightBrace">
                                <a:avLst>
                                  <a:gd name="adj1" fmla="val 687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8BF9" id="AutoShape 4" o:spid="_x0000_s1026" type="#_x0000_t88" style="position:absolute;margin-left:-3.35pt;margin-top:4.2pt;width:10.2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" strokecolor="black [3213]"/>
                  </w:pict>
                </mc:Fallback>
              </mc:AlternateContent>
            </w:r>
          </w:p>
          <w:p w14:paraId="74356E33" w14:textId="77777777" w:rsidR="00917AEF" w:rsidRDefault="00917AEF" w:rsidP="000B7604">
            <w:pPr>
              <w:jc w:val="center"/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   </w:t>
            </w:r>
          </w:p>
          <w:p w14:paraId="40D18680" w14:textId="643E63A8" w:rsidR="00917AEF" w:rsidRPr="00163827" w:rsidRDefault="00917AEF" w:rsidP="006C12CE">
            <w:pPr>
              <w:jc w:val="center"/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   </w:t>
            </w:r>
            <w:r w:rsidR="004B7F7C">
              <w:rPr>
                <w:b/>
                <w:snapToGrid w:val="0"/>
                <w:lang w:val="en-US" w:eastAsia="en-US"/>
              </w:rPr>
              <w:t xml:space="preserve">Maximum of </w:t>
            </w:r>
            <w:r w:rsidR="006C12CE">
              <w:rPr>
                <w:b/>
                <w:snapToGrid w:val="0"/>
                <w:lang w:val="en-US" w:eastAsia="en-US"/>
              </w:rPr>
              <w:t>7</w:t>
            </w:r>
            <w:r>
              <w:rPr>
                <w:b/>
                <w:snapToGrid w:val="0"/>
                <w:lang w:val="en-US" w:eastAsia="en-US"/>
              </w:rPr>
              <w:t xml:space="preserve"> / annum</w:t>
            </w:r>
          </w:p>
        </w:tc>
      </w:tr>
      <w:tr w:rsidR="00917AEF" w:rsidRPr="00162DE1" w14:paraId="7AEDF2A9" w14:textId="77777777" w:rsidTr="00B4140A"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</w:tcPr>
          <w:p w14:paraId="43E74A17" w14:textId="77777777" w:rsidR="00917AEF" w:rsidRDefault="00917AEF" w:rsidP="000B7604">
            <w:pPr>
              <w:spacing w:before="120" w:after="120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B0504" wp14:editId="62BC324F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102870</wp:posOffset>
                      </wp:positionV>
                      <wp:extent cx="90805" cy="495300"/>
                      <wp:effectExtent l="10160" t="13970" r="38735" b="368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93C2" id="AutoShape 3" o:spid="_x0000_s1026" type="#_x0000_t88" style="position:absolute;margin-left:264.8pt;margin-top:8.1pt;width:7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" strokecolor="black [3213]"/>
                  </w:pict>
                </mc:Fallback>
              </mc:AlternateContent>
            </w:r>
            <w:r>
              <w:rPr>
                <w:b/>
                <w:snapToGrid w:val="0"/>
                <w:sz w:val="22"/>
                <w:szCs w:val="22"/>
              </w:rPr>
              <w:t>Demonstrations of best practice;</w:t>
            </w:r>
          </w:p>
          <w:p w14:paraId="1B122C66" w14:textId="77777777" w:rsidR="00917AEF" w:rsidRDefault="00917AEF" w:rsidP="000B7604">
            <w:pPr>
              <w:spacing w:before="1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</w:t>
            </w:r>
            <w:r w:rsidRPr="00D159E8">
              <w:rPr>
                <w:b/>
                <w:snapToGrid w:val="0"/>
                <w:sz w:val="22"/>
                <w:szCs w:val="22"/>
              </w:rPr>
              <w:t>ther meetings and events</w:t>
            </w:r>
            <w:r w:rsidRPr="00D159E8">
              <w:rPr>
                <w:snapToGrid w:val="0"/>
                <w:sz w:val="22"/>
                <w:szCs w:val="22"/>
              </w:rPr>
              <w:t xml:space="preserve"> relevant to the work of a</w:t>
            </w:r>
          </w:p>
          <w:p w14:paraId="233E08F1" w14:textId="77777777" w:rsidR="00917AEF" w:rsidRPr="00065D47" w:rsidRDefault="00917AEF" w:rsidP="000B7604">
            <w:pPr>
              <w:spacing w:after="1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D159E8">
              <w:rPr>
                <w:snapToGrid w:val="0"/>
                <w:sz w:val="22"/>
                <w:szCs w:val="22"/>
              </w:rPr>
              <w:t xml:space="preserve"> ‘Wildlife Aware’ technician.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CEC2" w14:textId="102EC8E5" w:rsidR="00917AEF" w:rsidRPr="00535696" w:rsidRDefault="00EE5D50" w:rsidP="00AD5A0F">
            <w:pPr>
              <w:spacing w:before="120" w:after="120"/>
              <w:jc w:val="center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3.</w:t>
            </w:r>
            <w:r w:rsidR="00AD5A0F">
              <w:rPr>
                <w:snapToGrid w:val="0"/>
                <w:lang w:val="en-US" w:eastAsia="en-US"/>
              </w:rPr>
              <w:t>5</w:t>
            </w:r>
            <w:r w:rsidR="00917AEF" w:rsidRPr="00535696">
              <w:rPr>
                <w:snapToGrid w:val="0"/>
                <w:lang w:val="en-US" w:eastAsia="en-US"/>
              </w:rPr>
              <w:t xml:space="preserve"> </w:t>
            </w:r>
            <w:r w:rsidR="00917AEF">
              <w:rPr>
                <w:snapToGrid w:val="0"/>
                <w:lang w:val="en-US" w:eastAsia="en-US"/>
              </w:rPr>
              <w:t xml:space="preserve">B </w:t>
            </w:r>
            <w:r w:rsidR="00917AEF" w:rsidRPr="00535696">
              <w:rPr>
                <w:snapToGrid w:val="0"/>
                <w:lang w:val="en-US" w:eastAsia="en-US"/>
              </w:rPr>
              <w:t>credits /</w:t>
            </w:r>
            <w:r w:rsidR="00917AEF">
              <w:rPr>
                <w:snapToGrid w:val="0"/>
                <w:lang w:val="en-US" w:eastAsia="en-US"/>
              </w:rPr>
              <w:t xml:space="preserve"> half day</w:t>
            </w:r>
          </w:p>
        </w:tc>
        <w:tc>
          <w:tcPr>
            <w:tcW w:w="1846" w:type="dxa"/>
            <w:vMerge/>
            <w:vAlign w:val="center"/>
          </w:tcPr>
          <w:p w14:paraId="2DADADB6" w14:textId="77777777" w:rsidR="00917AEF" w:rsidRPr="006C2A1B" w:rsidRDefault="00917AEF" w:rsidP="000B7604">
            <w:pPr>
              <w:jc w:val="center"/>
              <w:rPr>
                <w:b/>
                <w:snapToGrid w:val="0"/>
                <w:lang w:val="en-US" w:eastAsia="en-US"/>
              </w:rPr>
            </w:pPr>
          </w:p>
        </w:tc>
      </w:tr>
      <w:tr w:rsidR="00917AEF" w:rsidRPr="00162DE1" w14:paraId="1F100816" w14:textId="77777777" w:rsidTr="00B4140A">
        <w:tc>
          <w:tcPr>
            <w:tcW w:w="5809" w:type="dxa"/>
            <w:tcBorders>
              <w:top w:val="single" w:sz="4" w:space="0" w:color="auto"/>
              <w:bottom w:val="dotted" w:sz="4" w:space="0" w:color="auto"/>
            </w:tcBorders>
          </w:tcPr>
          <w:p w14:paraId="15832B8B" w14:textId="77777777" w:rsidR="00917AEF" w:rsidRDefault="00917AEF" w:rsidP="000B7604">
            <w:pPr>
              <w:spacing w:before="120" w:after="120"/>
              <w:jc w:val="both"/>
              <w:rPr>
                <w:b/>
                <w:noProof/>
                <w:sz w:val="22"/>
                <w:szCs w:val="22"/>
                <w:lang w:val="en-US" w:eastAsia="en-US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w:t>Home Study</w:t>
            </w:r>
          </w:p>
          <w:p w14:paraId="642A2792" w14:textId="77777777" w:rsidR="00917AEF" w:rsidRPr="00FF238F" w:rsidRDefault="00917AEF" w:rsidP="000B7604">
            <w:pPr>
              <w:spacing w:before="120" w:after="120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w:t xml:space="preserve">(a) </w:t>
            </w:r>
            <w:r>
              <w:rPr>
                <w:noProof/>
                <w:sz w:val="22"/>
                <w:szCs w:val="22"/>
                <w:lang w:val="en-US" w:eastAsia="en-US"/>
              </w:rPr>
              <w:t>Membership of relevant scientific or professional organisations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3CEF18" w14:textId="77777777" w:rsidR="00917AEF" w:rsidRDefault="00917AEF" w:rsidP="000B7604">
            <w:pPr>
              <w:spacing w:before="120" w:after="120"/>
              <w:jc w:val="center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 B credits / organization / annum</w:t>
            </w:r>
          </w:p>
        </w:tc>
        <w:tc>
          <w:tcPr>
            <w:tcW w:w="1846" w:type="dxa"/>
            <w:vAlign w:val="center"/>
          </w:tcPr>
          <w:p w14:paraId="7CAD4A80" w14:textId="3EB5BD05" w:rsidR="00917AEF" w:rsidRPr="006C2A1B" w:rsidRDefault="00917AEF" w:rsidP="006C12CE">
            <w:pPr>
              <w:jc w:val="center"/>
              <w:rPr>
                <w:b/>
                <w:snapToGrid w:val="0"/>
                <w:lang w:val="en-US" w:eastAsia="en-US"/>
              </w:rPr>
            </w:pPr>
            <w:r w:rsidRPr="006C2A1B">
              <w:rPr>
                <w:b/>
                <w:snapToGrid w:val="0"/>
                <w:lang w:val="en-US" w:eastAsia="en-US"/>
              </w:rPr>
              <w:t xml:space="preserve">Maximum of </w:t>
            </w:r>
            <w:r w:rsidR="006C12CE">
              <w:rPr>
                <w:b/>
                <w:snapToGrid w:val="0"/>
                <w:lang w:val="en-US" w:eastAsia="en-US"/>
              </w:rPr>
              <w:t>4</w:t>
            </w:r>
            <w:bookmarkStart w:id="0" w:name="_GoBack"/>
            <w:bookmarkEnd w:id="0"/>
            <w:r>
              <w:rPr>
                <w:b/>
                <w:snapToGrid w:val="0"/>
                <w:lang w:val="en-US" w:eastAsia="en-US"/>
              </w:rPr>
              <w:t xml:space="preserve"> / annum</w:t>
            </w:r>
          </w:p>
        </w:tc>
      </w:tr>
      <w:tr w:rsidR="00917AEF" w:rsidRPr="00162DE1" w14:paraId="49699E37" w14:textId="77777777" w:rsidTr="00B4140A">
        <w:tc>
          <w:tcPr>
            <w:tcW w:w="5809" w:type="dxa"/>
            <w:tcBorders>
              <w:top w:val="dotted" w:sz="4" w:space="0" w:color="auto"/>
            </w:tcBorders>
          </w:tcPr>
          <w:p w14:paraId="451309EF" w14:textId="77777777" w:rsidR="00917AEF" w:rsidRPr="00FF238F" w:rsidRDefault="00917AEF" w:rsidP="00917AEF">
            <w:pPr>
              <w:spacing w:before="120" w:after="120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w:t xml:space="preserve">(b) </w:t>
            </w:r>
            <w:r>
              <w:rPr>
                <w:noProof/>
                <w:sz w:val="22"/>
                <w:szCs w:val="22"/>
                <w:lang w:val="en-US" w:eastAsia="en-US"/>
              </w:rPr>
              <w:t xml:space="preserve">Specific </w:t>
            </w:r>
            <w:r>
              <w:rPr>
                <w:b/>
                <w:noProof/>
                <w:sz w:val="22"/>
                <w:szCs w:val="22"/>
                <w:lang w:val="en-US" w:eastAsia="en-US"/>
              </w:rPr>
              <w:t xml:space="preserve">subscription based </w:t>
            </w:r>
            <w:r>
              <w:rPr>
                <w:noProof/>
                <w:sz w:val="22"/>
                <w:szCs w:val="22"/>
                <w:lang w:val="en-US" w:eastAsia="en-US"/>
              </w:rPr>
              <w:t>focussed publications relevant to rodent pest management [</w:t>
            </w:r>
            <w:r w:rsidRPr="00FF238F">
              <w:rPr>
                <w:i/>
                <w:noProof/>
                <w:sz w:val="22"/>
                <w:szCs w:val="22"/>
                <w:lang w:val="en-US" w:eastAsia="en-US"/>
              </w:rPr>
              <w:t>e.g.</w:t>
            </w:r>
            <w:r>
              <w:rPr>
                <w:noProof/>
                <w:sz w:val="22"/>
                <w:szCs w:val="22"/>
                <w:lang w:val="en-US" w:eastAsia="en-US"/>
              </w:rPr>
              <w:t xml:space="preserve"> Pest Magazine, PestXpert Newsletters, </w:t>
            </w:r>
            <w:r w:rsidRPr="00917AEF">
              <w:rPr>
                <w:i/>
                <w:noProof/>
                <w:sz w:val="22"/>
                <w:szCs w:val="22"/>
                <w:lang w:val="en-US" w:eastAsia="en-US"/>
              </w:rPr>
              <w:t>etc.</w:t>
            </w:r>
            <w:r>
              <w:rPr>
                <w:noProof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670FCC8" w14:textId="2FFE42D9" w:rsidR="00917AEF" w:rsidRDefault="00EE5BD4" w:rsidP="00EE5BD4">
            <w:pPr>
              <w:spacing w:before="120" w:after="120"/>
              <w:jc w:val="center"/>
              <w:rPr>
                <w:snapToGrid w:val="0"/>
                <w:lang w:val="en-US" w:eastAsia="en-US"/>
              </w:rPr>
            </w:pPr>
            <w:r>
              <w:rPr>
                <w:snapToGrid w:val="0"/>
                <w:lang w:val="en-US" w:eastAsia="en-US"/>
              </w:rPr>
              <w:t>2.5</w:t>
            </w:r>
            <w:r w:rsidR="00917AEF">
              <w:rPr>
                <w:snapToGrid w:val="0"/>
                <w:lang w:val="en-US" w:eastAsia="en-US"/>
              </w:rPr>
              <w:t xml:space="preserve"> B credits per series / annum</w:t>
            </w:r>
          </w:p>
        </w:tc>
        <w:tc>
          <w:tcPr>
            <w:tcW w:w="1846" w:type="dxa"/>
            <w:vAlign w:val="center"/>
          </w:tcPr>
          <w:p w14:paraId="379E27CC" w14:textId="2DB17516" w:rsidR="00917AEF" w:rsidRPr="006C2A1B" w:rsidRDefault="00917AEF" w:rsidP="004B7F7C">
            <w:pPr>
              <w:jc w:val="center"/>
              <w:rPr>
                <w:b/>
                <w:snapToGrid w:val="0"/>
                <w:lang w:val="en-US" w:eastAsia="en-US"/>
              </w:rPr>
            </w:pPr>
            <w:r w:rsidRPr="006C2A1B">
              <w:rPr>
                <w:b/>
                <w:snapToGrid w:val="0"/>
                <w:lang w:val="en-US" w:eastAsia="en-US"/>
              </w:rPr>
              <w:t xml:space="preserve">Maximum of </w:t>
            </w:r>
            <w:r w:rsidR="004B7F7C">
              <w:rPr>
                <w:b/>
                <w:snapToGrid w:val="0"/>
                <w:lang w:val="en-US" w:eastAsia="en-US"/>
              </w:rPr>
              <w:t>5</w:t>
            </w:r>
            <w:r>
              <w:rPr>
                <w:b/>
                <w:snapToGrid w:val="0"/>
                <w:lang w:val="en-US" w:eastAsia="en-US"/>
              </w:rPr>
              <w:t xml:space="preserve"> / annum</w:t>
            </w:r>
          </w:p>
        </w:tc>
      </w:tr>
      <w:tr w:rsidR="00B4140A" w:rsidRPr="00162DE1" w14:paraId="302D706B" w14:textId="77777777" w:rsidTr="00B4140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CC0"/>
          </w:tcPr>
          <w:p w14:paraId="6281FF56" w14:textId="77777777" w:rsidR="00B4140A" w:rsidRPr="006C2A1B" w:rsidRDefault="00B4140A" w:rsidP="00AF00E9">
            <w:pPr>
              <w:spacing w:before="120"/>
              <w:jc w:val="center"/>
              <w:rPr>
                <w:b/>
                <w:snapToGrid w:val="0"/>
                <w:lang w:val="en-US" w:eastAsia="en-US"/>
              </w:rPr>
            </w:pPr>
            <w:r>
              <w:rPr>
                <w:b/>
                <w:snapToGrid w:val="0"/>
                <w:lang w:val="en-US" w:eastAsia="en-US"/>
              </w:rPr>
              <w:t xml:space="preserve">Minimum Credits Required for IASIS Accredited Rodent Pest Management ‘Wildlife Aware’ Officers = 25 Credits </w:t>
            </w:r>
            <w:r w:rsidRPr="002651D0">
              <w:rPr>
                <w:b/>
                <w:snapToGrid w:val="0"/>
                <w:color w:val="FF0000"/>
                <w:u w:val="single"/>
                <w:lang w:val="en-US" w:eastAsia="en-US"/>
              </w:rPr>
              <w:t>but</w:t>
            </w:r>
            <w:r>
              <w:rPr>
                <w:b/>
                <w:snapToGrid w:val="0"/>
                <w:lang w:val="en-US" w:eastAsia="en-US"/>
              </w:rPr>
              <w:t xml:space="preserve"> with a minimum of 20 A Credits  </w:t>
            </w:r>
          </w:p>
        </w:tc>
      </w:tr>
    </w:tbl>
    <w:p w14:paraId="73E78D67" w14:textId="77777777" w:rsidR="00917AEF" w:rsidRDefault="00917AEF" w:rsidP="00917AEF"/>
    <w:p w14:paraId="15289810" w14:textId="77777777" w:rsidR="00FD7723" w:rsidRDefault="006C12CE"/>
    <w:sectPr w:rsidR="00FD7723" w:rsidSect="00917AE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EF"/>
    <w:rsid w:val="0008412D"/>
    <w:rsid w:val="000F044F"/>
    <w:rsid w:val="002A14CF"/>
    <w:rsid w:val="004B7F7C"/>
    <w:rsid w:val="006C12CE"/>
    <w:rsid w:val="00741075"/>
    <w:rsid w:val="007D7353"/>
    <w:rsid w:val="007F4832"/>
    <w:rsid w:val="00846833"/>
    <w:rsid w:val="00917AEF"/>
    <w:rsid w:val="009C4DEE"/>
    <w:rsid w:val="00AD5A0F"/>
    <w:rsid w:val="00B4140A"/>
    <w:rsid w:val="00B443AB"/>
    <w:rsid w:val="00EE5BD4"/>
    <w:rsid w:val="00EE5D50"/>
    <w:rsid w:val="00F377F8"/>
    <w:rsid w:val="00FD26BA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345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AE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2017-12-16T12:51:00Z</cp:lastPrinted>
  <dcterms:created xsi:type="dcterms:W3CDTF">2017-12-16T12:51:00Z</dcterms:created>
  <dcterms:modified xsi:type="dcterms:W3CDTF">2017-12-19T12:03:00Z</dcterms:modified>
</cp:coreProperties>
</file>